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0A58E" w14:textId="38669747" w:rsidR="003E5271" w:rsidRPr="003E5271" w:rsidRDefault="003E5271" w:rsidP="003E5271">
      <w:pPr>
        <w:jc w:val="center"/>
        <w:rPr>
          <w:rFonts w:ascii="Times New Roman" w:hAnsi="Times New Roman" w:cs="Times New Roman"/>
          <w:b/>
          <w:bCs/>
          <w:color w:val="000000" w:themeColor="text1"/>
          <w:sz w:val="24"/>
          <w:szCs w:val="24"/>
        </w:rPr>
      </w:pPr>
      <w:r w:rsidRPr="003E5271">
        <w:rPr>
          <w:rFonts w:ascii="Times New Roman" w:hAnsi="Times New Roman" w:cs="Times New Roman"/>
          <w:b/>
          <w:bCs/>
          <w:color w:val="000000" w:themeColor="text1"/>
          <w:sz w:val="24"/>
          <w:szCs w:val="24"/>
        </w:rPr>
        <w:t>LESSON PLAN</w:t>
      </w:r>
    </w:p>
    <w:p w14:paraId="289F06DA" w14:textId="57A4CBF6" w:rsidR="003E5271" w:rsidRPr="003E5271" w:rsidRDefault="003E5271" w:rsidP="003E5271">
      <w:pPr>
        <w:jc w:val="center"/>
        <w:rPr>
          <w:rFonts w:ascii="Times New Roman" w:hAnsi="Times New Roman" w:cs="Times New Roman"/>
          <w:b/>
          <w:bCs/>
          <w:color w:val="000000" w:themeColor="text1"/>
          <w:sz w:val="24"/>
          <w:szCs w:val="24"/>
        </w:rPr>
      </w:pPr>
      <w:r w:rsidRPr="003E5271">
        <w:rPr>
          <w:rFonts w:ascii="Times New Roman" w:hAnsi="Times New Roman" w:cs="Times New Roman"/>
          <w:b/>
          <w:bCs/>
          <w:color w:val="000000" w:themeColor="text1"/>
          <w:sz w:val="24"/>
          <w:szCs w:val="24"/>
        </w:rPr>
        <w:t>1</w:t>
      </w:r>
      <w:r w:rsidRPr="003E5271">
        <w:rPr>
          <w:rFonts w:ascii="Times New Roman" w:hAnsi="Times New Roman" w:cs="Times New Roman"/>
          <w:b/>
          <w:bCs/>
          <w:color w:val="000000" w:themeColor="text1"/>
          <w:sz w:val="24"/>
          <w:szCs w:val="24"/>
          <w:vertAlign w:val="superscript"/>
        </w:rPr>
        <w:t>st</w:t>
      </w:r>
      <w:r w:rsidRPr="003E5271">
        <w:rPr>
          <w:rFonts w:ascii="Times New Roman" w:hAnsi="Times New Roman" w:cs="Times New Roman"/>
          <w:b/>
          <w:bCs/>
          <w:color w:val="000000" w:themeColor="text1"/>
          <w:sz w:val="24"/>
          <w:szCs w:val="24"/>
        </w:rPr>
        <w:t xml:space="preserve"> </w:t>
      </w:r>
      <w:proofErr w:type="spellStart"/>
      <w:r w:rsidRPr="003E5271">
        <w:rPr>
          <w:rFonts w:ascii="Times New Roman" w:hAnsi="Times New Roman" w:cs="Times New Roman"/>
          <w:b/>
          <w:bCs/>
          <w:color w:val="000000" w:themeColor="text1"/>
          <w:sz w:val="24"/>
          <w:szCs w:val="24"/>
        </w:rPr>
        <w:t>sem</w:t>
      </w:r>
      <w:proofErr w:type="spellEnd"/>
      <w:r w:rsidRPr="003E5271">
        <w:rPr>
          <w:rFonts w:ascii="Times New Roman" w:hAnsi="Times New Roman" w:cs="Times New Roman"/>
          <w:b/>
          <w:bCs/>
          <w:color w:val="000000" w:themeColor="text1"/>
          <w:sz w:val="24"/>
          <w:szCs w:val="24"/>
        </w:rPr>
        <w:t xml:space="preserve"> SEC (Teaching Skills)</w:t>
      </w:r>
    </w:p>
    <w:p w14:paraId="4EB88818" w14:textId="28BB6DC2" w:rsidR="003E5271" w:rsidRPr="003E5271" w:rsidRDefault="003E5271" w:rsidP="003E5271">
      <w:pPr>
        <w:jc w:val="center"/>
        <w:rPr>
          <w:rFonts w:ascii="Times New Roman" w:hAnsi="Times New Roman" w:cs="Times New Roman"/>
          <w:b/>
          <w:bCs/>
          <w:color w:val="000000" w:themeColor="text1"/>
          <w:sz w:val="24"/>
          <w:szCs w:val="24"/>
        </w:rPr>
      </w:pPr>
      <w:r w:rsidRPr="003E5271">
        <w:rPr>
          <w:rFonts w:ascii="Times New Roman" w:hAnsi="Times New Roman" w:cs="Times New Roman"/>
          <w:b/>
          <w:bCs/>
          <w:color w:val="000000" w:themeColor="text1"/>
          <w:sz w:val="24"/>
          <w:szCs w:val="24"/>
        </w:rPr>
        <w:t>Presented by Dr. Pallabi Mali</w:t>
      </w:r>
    </w:p>
    <w:p w14:paraId="5F876B66" w14:textId="52C6551C" w:rsidR="003E5271" w:rsidRPr="003E5271" w:rsidRDefault="003E5271" w:rsidP="003E5271">
      <w:pPr>
        <w:jc w:val="center"/>
        <w:rPr>
          <w:rFonts w:ascii="Times New Roman" w:hAnsi="Times New Roman" w:cs="Times New Roman"/>
          <w:b/>
          <w:bCs/>
          <w:color w:val="000000" w:themeColor="text1"/>
          <w:sz w:val="24"/>
          <w:szCs w:val="24"/>
        </w:rPr>
      </w:pPr>
      <w:r w:rsidRPr="003E5271">
        <w:rPr>
          <w:rFonts w:ascii="Times New Roman" w:hAnsi="Times New Roman" w:cs="Times New Roman"/>
          <w:b/>
          <w:bCs/>
          <w:color w:val="000000" w:themeColor="text1"/>
          <w:sz w:val="24"/>
          <w:szCs w:val="24"/>
        </w:rPr>
        <w:t>Assistant Professor</w:t>
      </w:r>
    </w:p>
    <w:p w14:paraId="65505A08" w14:textId="1DBBF69B" w:rsidR="003E5271" w:rsidRPr="003E5271" w:rsidRDefault="003E5271" w:rsidP="003E5271">
      <w:pPr>
        <w:jc w:val="center"/>
        <w:rPr>
          <w:rFonts w:ascii="Times New Roman" w:hAnsi="Times New Roman" w:cs="Times New Roman"/>
          <w:b/>
          <w:bCs/>
          <w:color w:val="000000" w:themeColor="text1"/>
          <w:sz w:val="24"/>
          <w:szCs w:val="24"/>
        </w:rPr>
      </w:pPr>
      <w:r w:rsidRPr="003E5271">
        <w:rPr>
          <w:rFonts w:ascii="Times New Roman" w:hAnsi="Times New Roman" w:cs="Times New Roman"/>
          <w:b/>
          <w:bCs/>
          <w:color w:val="000000" w:themeColor="text1"/>
          <w:sz w:val="24"/>
          <w:szCs w:val="24"/>
        </w:rPr>
        <w:t>Department of Education</w:t>
      </w:r>
    </w:p>
    <w:p w14:paraId="6BBFB3F2" w14:textId="4EF04D35" w:rsidR="003E5271" w:rsidRPr="003E5271" w:rsidRDefault="003E5271" w:rsidP="003E5271">
      <w:pPr>
        <w:jc w:val="center"/>
        <w:rPr>
          <w:rFonts w:ascii="Times New Roman" w:hAnsi="Times New Roman" w:cs="Times New Roman"/>
          <w:b/>
          <w:bCs/>
          <w:color w:val="000000" w:themeColor="text1"/>
          <w:sz w:val="24"/>
          <w:szCs w:val="24"/>
        </w:rPr>
      </w:pPr>
      <w:proofErr w:type="spellStart"/>
      <w:r w:rsidRPr="003E5271">
        <w:rPr>
          <w:rFonts w:ascii="Times New Roman" w:hAnsi="Times New Roman" w:cs="Times New Roman"/>
          <w:b/>
          <w:bCs/>
          <w:color w:val="000000" w:themeColor="text1"/>
          <w:sz w:val="24"/>
          <w:szCs w:val="24"/>
        </w:rPr>
        <w:t>Handique</w:t>
      </w:r>
      <w:proofErr w:type="spellEnd"/>
      <w:r w:rsidRPr="003E5271">
        <w:rPr>
          <w:rFonts w:ascii="Times New Roman" w:hAnsi="Times New Roman" w:cs="Times New Roman"/>
          <w:b/>
          <w:bCs/>
          <w:color w:val="000000" w:themeColor="text1"/>
          <w:sz w:val="24"/>
          <w:szCs w:val="24"/>
        </w:rPr>
        <w:t xml:space="preserve"> Girls’ college</w:t>
      </w:r>
    </w:p>
    <w:p w14:paraId="47837295" w14:textId="77777777" w:rsidR="003E5271" w:rsidRDefault="003E5271" w:rsidP="004B612A">
      <w:pPr>
        <w:jc w:val="both"/>
        <w:rPr>
          <w:rFonts w:ascii="Times New Roman" w:hAnsi="Times New Roman" w:cs="Times New Roman"/>
          <w:b/>
          <w:bCs/>
          <w:color w:val="000000" w:themeColor="text1"/>
          <w:sz w:val="24"/>
          <w:szCs w:val="24"/>
        </w:rPr>
      </w:pPr>
    </w:p>
    <w:p w14:paraId="33151AE0" w14:textId="307D0707" w:rsidR="003E5271" w:rsidRPr="003E5271" w:rsidRDefault="003E5271" w:rsidP="004B612A">
      <w:pPr>
        <w:jc w:val="both"/>
        <w:rPr>
          <w:rFonts w:ascii="Times New Roman" w:hAnsi="Times New Roman" w:cs="Times New Roman"/>
          <w:b/>
          <w:bCs/>
          <w:color w:val="000000" w:themeColor="text1"/>
          <w:sz w:val="24"/>
          <w:szCs w:val="24"/>
        </w:rPr>
      </w:pPr>
      <w:proofErr w:type="gramStart"/>
      <w:r>
        <w:rPr>
          <w:rFonts w:ascii="Times New Roman" w:hAnsi="Times New Roman" w:cs="Times New Roman"/>
          <w:b/>
          <w:bCs/>
          <w:color w:val="000000" w:themeColor="text1"/>
          <w:sz w:val="24"/>
          <w:szCs w:val="24"/>
        </w:rPr>
        <w:t>INTRODUCTION :</w:t>
      </w:r>
      <w:proofErr w:type="gramEnd"/>
      <w:r>
        <w:rPr>
          <w:rFonts w:ascii="Times New Roman" w:hAnsi="Times New Roman" w:cs="Times New Roman"/>
          <w:b/>
          <w:bCs/>
          <w:color w:val="000000" w:themeColor="text1"/>
          <w:sz w:val="24"/>
          <w:szCs w:val="24"/>
        </w:rPr>
        <w:t>-</w:t>
      </w:r>
    </w:p>
    <w:p w14:paraId="1BA8546C" w14:textId="48B2C732" w:rsidR="004B612A" w:rsidRPr="00F82CCB" w:rsidRDefault="004B612A" w:rsidP="004B612A">
      <w:pPr>
        <w:jc w:val="both"/>
        <w:rPr>
          <w:rFonts w:ascii="Times New Roman" w:hAnsi="Times New Roman" w:cs="Times New Roman"/>
          <w:color w:val="000000" w:themeColor="text1"/>
          <w:sz w:val="24"/>
          <w:szCs w:val="24"/>
        </w:rPr>
      </w:pPr>
      <w:r w:rsidRPr="00F82CCB">
        <w:rPr>
          <w:rFonts w:ascii="Times New Roman" w:hAnsi="Times New Roman" w:cs="Times New Roman"/>
          <w:color w:val="000000" w:themeColor="text1"/>
          <w:sz w:val="24"/>
          <w:szCs w:val="24"/>
        </w:rPr>
        <w:t>Lesson planning is the systematic, pre-active process through which a teacher designs a detailed description of the course of instruction for a single lesson or class period, belonging to the pre-active phase of teaching and representing the mental and theoretical preparation undertaken before entering the classroom. It acts as the teacher’s professional blueprint or “roadmap” that specifies what students are expected to learn (objectives/outcomes), how the learning will be facilitated (methods, procedures, activities, resources), and how learning will be assessed (tests, tasks, observations). Thus, a lesson plan is not merely a schedule or timetable; it is a comprehensive plan of action that reflects the teacher’s working philosophy, knowledge of learners, understanding of educational objectives, mastery of subject content, and ability to employ effective instructional methods to guide students purposefully from entry behaviour to exit behaviour.</w:t>
      </w:r>
    </w:p>
    <w:p w14:paraId="23BB8176" w14:textId="77777777" w:rsidR="004B612A" w:rsidRPr="00F82CCB" w:rsidRDefault="004B612A" w:rsidP="004B612A">
      <w:pPr>
        <w:jc w:val="both"/>
        <w:rPr>
          <w:rFonts w:ascii="Times New Roman" w:hAnsi="Times New Roman" w:cs="Times New Roman"/>
          <w:b/>
          <w:bCs/>
          <w:color w:val="000000" w:themeColor="text1"/>
          <w:sz w:val="24"/>
          <w:szCs w:val="24"/>
        </w:rPr>
      </w:pPr>
      <w:r w:rsidRPr="00F82CCB">
        <w:rPr>
          <w:rFonts w:ascii="Times New Roman" w:hAnsi="Times New Roman" w:cs="Times New Roman"/>
          <w:b/>
          <w:bCs/>
          <w:color w:val="000000" w:themeColor="text1"/>
          <w:sz w:val="24"/>
          <w:szCs w:val="24"/>
        </w:rPr>
        <w:t xml:space="preserve">DEFINITIONS OF LESSON </w:t>
      </w:r>
      <w:proofErr w:type="gramStart"/>
      <w:r w:rsidRPr="00F82CCB">
        <w:rPr>
          <w:rFonts w:ascii="Times New Roman" w:hAnsi="Times New Roman" w:cs="Times New Roman"/>
          <w:b/>
          <w:bCs/>
          <w:color w:val="000000" w:themeColor="text1"/>
          <w:sz w:val="24"/>
          <w:szCs w:val="24"/>
        </w:rPr>
        <w:t>PLAN:-</w:t>
      </w:r>
      <w:proofErr w:type="gramEnd"/>
    </w:p>
    <w:p w14:paraId="6B62579E" w14:textId="77777777" w:rsidR="004B612A" w:rsidRPr="00F82CCB" w:rsidRDefault="004B612A" w:rsidP="004B612A">
      <w:pPr>
        <w:numPr>
          <w:ilvl w:val="0"/>
          <w:numId w:val="1"/>
        </w:numPr>
        <w:jc w:val="both"/>
        <w:rPr>
          <w:rFonts w:ascii="Times New Roman" w:hAnsi="Times New Roman" w:cs="Times New Roman"/>
          <w:sz w:val="24"/>
          <w:szCs w:val="24"/>
        </w:rPr>
      </w:pPr>
      <w:r w:rsidRPr="00F82CCB">
        <w:rPr>
          <w:rFonts w:ascii="Times New Roman" w:hAnsi="Times New Roman" w:cs="Times New Roman"/>
          <w:sz w:val="24"/>
          <w:szCs w:val="24"/>
        </w:rPr>
        <w:t xml:space="preserve">N.L. Bossing: “Lesson plan is the title given to a statement of the achievement to be realized and the specific means by which these are to be attained as a result of the activities engaged during the period.” </w:t>
      </w:r>
    </w:p>
    <w:p w14:paraId="36C83ABD" w14:textId="77777777" w:rsidR="004B612A" w:rsidRPr="00F82CCB" w:rsidRDefault="004B612A" w:rsidP="004B612A">
      <w:pPr>
        <w:numPr>
          <w:ilvl w:val="0"/>
          <w:numId w:val="1"/>
        </w:numPr>
        <w:jc w:val="both"/>
        <w:rPr>
          <w:rFonts w:ascii="Times New Roman" w:hAnsi="Times New Roman" w:cs="Times New Roman"/>
          <w:sz w:val="24"/>
          <w:szCs w:val="24"/>
        </w:rPr>
      </w:pPr>
      <w:proofErr w:type="spellStart"/>
      <w:r w:rsidRPr="00F82CCB">
        <w:rPr>
          <w:rFonts w:ascii="Times New Roman" w:hAnsi="Times New Roman" w:cs="Times New Roman"/>
          <w:sz w:val="24"/>
          <w:szCs w:val="24"/>
        </w:rPr>
        <w:t>Bining</w:t>
      </w:r>
      <w:proofErr w:type="spellEnd"/>
      <w:r w:rsidRPr="00F82CCB">
        <w:rPr>
          <w:rFonts w:ascii="Times New Roman" w:hAnsi="Times New Roman" w:cs="Times New Roman"/>
          <w:sz w:val="24"/>
          <w:szCs w:val="24"/>
        </w:rPr>
        <w:t xml:space="preserve"> &amp; </w:t>
      </w:r>
      <w:proofErr w:type="spellStart"/>
      <w:r w:rsidRPr="00F82CCB">
        <w:rPr>
          <w:rFonts w:ascii="Times New Roman" w:hAnsi="Times New Roman" w:cs="Times New Roman"/>
          <w:sz w:val="24"/>
          <w:szCs w:val="24"/>
        </w:rPr>
        <w:t>Bining</w:t>
      </w:r>
      <w:proofErr w:type="spellEnd"/>
      <w:r w:rsidRPr="00F82CCB">
        <w:rPr>
          <w:rFonts w:ascii="Times New Roman" w:hAnsi="Times New Roman" w:cs="Times New Roman"/>
          <w:sz w:val="24"/>
          <w:szCs w:val="24"/>
        </w:rPr>
        <w:t xml:space="preserve">: Lesson planning involves “defining the objectives, selecting and organizing content and determining methods and procedures.” </w:t>
      </w:r>
    </w:p>
    <w:p w14:paraId="3A8245B1" w14:textId="77777777" w:rsidR="004B612A" w:rsidRPr="00F82CCB" w:rsidRDefault="004B612A" w:rsidP="004B612A">
      <w:pPr>
        <w:numPr>
          <w:ilvl w:val="0"/>
          <w:numId w:val="1"/>
        </w:numPr>
        <w:jc w:val="both"/>
        <w:rPr>
          <w:rFonts w:ascii="Times New Roman" w:hAnsi="Times New Roman" w:cs="Times New Roman"/>
          <w:sz w:val="24"/>
          <w:szCs w:val="24"/>
        </w:rPr>
      </w:pPr>
      <w:r w:rsidRPr="00F82CCB">
        <w:rPr>
          <w:rFonts w:ascii="Times New Roman" w:hAnsi="Times New Roman" w:cs="Times New Roman"/>
          <w:sz w:val="24"/>
          <w:szCs w:val="24"/>
        </w:rPr>
        <w:t xml:space="preserve">James Michael Lee: “An organized statement of specific educational goals together with the specific means by which these goals are to be attained by the learners under the guidance of the teacher on a given day.” </w:t>
      </w:r>
    </w:p>
    <w:p w14:paraId="32B879C2" w14:textId="77777777" w:rsidR="004B612A" w:rsidRPr="00F82CCB" w:rsidRDefault="004B612A" w:rsidP="004B612A">
      <w:pPr>
        <w:numPr>
          <w:ilvl w:val="0"/>
          <w:numId w:val="1"/>
        </w:numPr>
        <w:jc w:val="both"/>
        <w:rPr>
          <w:rFonts w:ascii="Times New Roman" w:hAnsi="Times New Roman" w:cs="Times New Roman"/>
          <w:sz w:val="24"/>
          <w:szCs w:val="24"/>
        </w:rPr>
      </w:pPr>
      <w:r w:rsidRPr="00F82CCB">
        <w:rPr>
          <w:rFonts w:ascii="Times New Roman" w:hAnsi="Times New Roman" w:cs="Times New Roman"/>
          <w:sz w:val="24"/>
          <w:szCs w:val="24"/>
        </w:rPr>
        <w:t xml:space="preserve">I.K. Davis: Emphasized that lesson planning is the foundational step in managing learning; unpreparedness is “fatal” to a teacher’s progress. </w:t>
      </w:r>
    </w:p>
    <w:p w14:paraId="6A23D4E0" w14:textId="77777777" w:rsidR="004B612A" w:rsidRPr="00F82CCB" w:rsidRDefault="004B612A" w:rsidP="004B612A">
      <w:pPr>
        <w:numPr>
          <w:ilvl w:val="0"/>
          <w:numId w:val="1"/>
        </w:numPr>
        <w:jc w:val="both"/>
        <w:rPr>
          <w:rFonts w:ascii="Times New Roman" w:hAnsi="Times New Roman" w:cs="Times New Roman"/>
          <w:sz w:val="24"/>
          <w:szCs w:val="24"/>
        </w:rPr>
      </w:pPr>
      <w:r w:rsidRPr="00F82CCB">
        <w:rPr>
          <w:rFonts w:ascii="Times New Roman" w:hAnsi="Times New Roman" w:cs="Times New Roman"/>
          <w:sz w:val="24"/>
          <w:szCs w:val="24"/>
        </w:rPr>
        <w:t xml:space="preserve">Carter V. </w:t>
      </w:r>
      <w:proofErr w:type="gramStart"/>
      <w:r w:rsidRPr="00F82CCB">
        <w:rPr>
          <w:rFonts w:ascii="Times New Roman" w:hAnsi="Times New Roman" w:cs="Times New Roman"/>
          <w:sz w:val="24"/>
          <w:szCs w:val="24"/>
        </w:rPr>
        <w:t>Good :</w:t>
      </w:r>
      <w:proofErr w:type="gramEnd"/>
      <w:r w:rsidRPr="00F82CCB">
        <w:rPr>
          <w:rFonts w:ascii="Times New Roman" w:hAnsi="Times New Roman" w:cs="Times New Roman"/>
          <w:sz w:val="24"/>
          <w:szCs w:val="24"/>
        </w:rPr>
        <w:t xml:space="preserve"> “A lesson plan is a teaching outline of the important points of a lesson arranged in order in which they are to be presented… including objectives, points to be made, questions to be asked, references to materials, assignments etc.”</w:t>
      </w:r>
    </w:p>
    <w:p w14:paraId="7BAA8790" w14:textId="77777777" w:rsidR="004B612A" w:rsidRPr="00F82CCB" w:rsidRDefault="004B612A" w:rsidP="004B612A">
      <w:pPr>
        <w:jc w:val="both"/>
        <w:rPr>
          <w:rFonts w:ascii="Times New Roman" w:hAnsi="Times New Roman" w:cs="Times New Roman"/>
          <w:b/>
          <w:bCs/>
          <w:color w:val="000000" w:themeColor="text1"/>
          <w:sz w:val="24"/>
          <w:szCs w:val="24"/>
          <w:lang w:val="en-US"/>
        </w:rPr>
      </w:pPr>
      <w:r w:rsidRPr="00F82CCB">
        <w:rPr>
          <w:rFonts w:ascii="Times New Roman" w:hAnsi="Times New Roman" w:cs="Times New Roman"/>
          <w:b/>
          <w:bCs/>
          <w:color w:val="000000" w:themeColor="text1"/>
          <w:sz w:val="24"/>
          <w:szCs w:val="24"/>
          <w:lang w:val="en-US"/>
        </w:rPr>
        <w:t xml:space="preserve">NATURE OF LESSON </w:t>
      </w:r>
      <w:proofErr w:type="gramStart"/>
      <w:r w:rsidRPr="00F82CCB">
        <w:rPr>
          <w:rFonts w:ascii="Times New Roman" w:hAnsi="Times New Roman" w:cs="Times New Roman"/>
          <w:b/>
          <w:bCs/>
          <w:color w:val="000000" w:themeColor="text1"/>
          <w:sz w:val="24"/>
          <w:szCs w:val="24"/>
          <w:lang w:val="en-US"/>
        </w:rPr>
        <w:t>PLANNING :</w:t>
      </w:r>
      <w:proofErr w:type="gramEnd"/>
      <w:r w:rsidRPr="00F82CCB">
        <w:rPr>
          <w:rFonts w:ascii="Times New Roman" w:hAnsi="Times New Roman" w:cs="Times New Roman"/>
          <w:b/>
          <w:bCs/>
          <w:color w:val="000000" w:themeColor="text1"/>
          <w:sz w:val="24"/>
          <w:szCs w:val="24"/>
          <w:lang w:val="en-US"/>
        </w:rPr>
        <w:t>-</w:t>
      </w:r>
    </w:p>
    <w:p w14:paraId="581F989F" w14:textId="77777777" w:rsidR="004B612A" w:rsidRPr="00F82CCB" w:rsidRDefault="004B612A" w:rsidP="004B612A">
      <w:pPr>
        <w:spacing w:after="120"/>
        <w:jc w:val="both"/>
        <w:rPr>
          <w:rFonts w:ascii="Times New Roman" w:hAnsi="Times New Roman" w:cs="Times New Roman"/>
          <w:sz w:val="24"/>
          <w:szCs w:val="24"/>
        </w:rPr>
      </w:pPr>
      <w:r w:rsidRPr="00F82CCB">
        <w:rPr>
          <w:rFonts w:ascii="Times New Roman" w:hAnsi="Times New Roman" w:cs="Times New Roman"/>
          <w:sz w:val="24"/>
          <w:szCs w:val="24"/>
        </w:rPr>
        <w:t xml:space="preserve">Lesson planning is not mere schedule-keeping, it is the practical application of psychological and pedagogical theory to classroom realities. Its nature reflects both scientific foundations and pragmatic teaching management. </w:t>
      </w:r>
    </w:p>
    <w:p w14:paraId="4F2EE899" w14:textId="77777777" w:rsidR="004B612A" w:rsidRPr="00F82CCB" w:rsidRDefault="004B612A" w:rsidP="004B612A">
      <w:pPr>
        <w:numPr>
          <w:ilvl w:val="0"/>
          <w:numId w:val="2"/>
        </w:numPr>
        <w:spacing w:after="120"/>
        <w:jc w:val="both"/>
        <w:rPr>
          <w:rFonts w:ascii="Times New Roman" w:hAnsi="Times New Roman" w:cs="Times New Roman"/>
          <w:sz w:val="24"/>
          <w:szCs w:val="24"/>
        </w:rPr>
      </w:pPr>
      <w:r w:rsidRPr="00F82CCB">
        <w:rPr>
          <w:rFonts w:ascii="Times New Roman" w:hAnsi="Times New Roman" w:cs="Times New Roman"/>
          <w:b/>
          <w:bCs/>
          <w:sz w:val="24"/>
          <w:szCs w:val="24"/>
        </w:rPr>
        <w:lastRenderedPageBreak/>
        <w:t>Gestalt/Holistic Foundation:</w:t>
      </w:r>
      <w:r w:rsidRPr="00F82CCB">
        <w:rPr>
          <w:rFonts w:ascii="Times New Roman" w:hAnsi="Times New Roman" w:cs="Times New Roman"/>
          <w:sz w:val="24"/>
          <w:szCs w:val="24"/>
        </w:rPr>
        <w:t xml:space="preserve"> Rooted in Gestalt psychology (“the whole is greater than the sum of its parts”), lesson planning treats the learning environment as an integrated whole, helping students grasp concepts more effectively when presented cohesively rather than in fragments. </w:t>
      </w:r>
    </w:p>
    <w:p w14:paraId="559E1171" w14:textId="77777777" w:rsidR="004B612A" w:rsidRPr="00F82CCB" w:rsidRDefault="004B612A" w:rsidP="004B612A">
      <w:pPr>
        <w:numPr>
          <w:ilvl w:val="0"/>
          <w:numId w:val="2"/>
        </w:numPr>
        <w:spacing w:after="120"/>
        <w:jc w:val="both"/>
        <w:rPr>
          <w:rFonts w:ascii="Times New Roman" w:hAnsi="Times New Roman" w:cs="Times New Roman"/>
          <w:sz w:val="24"/>
          <w:szCs w:val="24"/>
        </w:rPr>
      </w:pPr>
      <w:r w:rsidRPr="00F82CCB">
        <w:rPr>
          <w:rFonts w:ascii="Times New Roman" w:hAnsi="Times New Roman" w:cs="Times New Roman"/>
          <w:b/>
          <w:bCs/>
          <w:sz w:val="24"/>
          <w:szCs w:val="24"/>
        </w:rPr>
        <w:t>Psychological Basis:</w:t>
      </w:r>
      <w:r w:rsidRPr="00F82CCB">
        <w:rPr>
          <w:rFonts w:ascii="Times New Roman" w:hAnsi="Times New Roman" w:cs="Times New Roman"/>
          <w:sz w:val="24"/>
          <w:szCs w:val="24"/>
        </w:rPr>
        <w:t xml:space="preserve"> It systematically moves learners from entry behaviour (prior knowledge) to </w:t>
      </w:r>
      <w:r w:rsidRPr="00F82CCB">
        <w:rPr>
          <w:rFonts w:ascii="Times New Roman" w:hAnsi="Times New Roman" w:cs="Times New Roman"/>
          <w:b/>
          <w:bCs/>
          <w:sz w:val="24"/>
          <w:szCs w:val="24"/>
        </w:rPr>
        <w:t>exit behaviour</w:t>
      </w:r>
      <w:r w:rsidRPr="00F82CCB">
        <w:rPr>
          <w:rFonts w:ascii="Times New Roman" w:hAnsi="Times New Roman" w:cs="Times New Roman"/>
          <w:sz w:val="24"/>
          <w:szCs w:val="24"/>
        </w:rPr>
        <w:t xml:space="preserve"> (new learning), following sound cognitive developmental principles. </w:t>
      </w:r>
    </w:p>
    <w:p w14:paraId="2C10106A" w14:textId="77777777" w:rsidR="004B612A" w:rsidRPr="00F82CCB" w:rsidRDefault="004B612A" w:rsidP="004B612A">
      <w:pPr>
        <w:numPr>
          <w:ilvl w:val="0"/>
          <w:numId w:val="2"/>
        </w:numPr>
        <w:spacing w:after="120"/>
        <w:jc w:val="both"/>
        <w:rPr>
          <w:rFonts w:ascii="Times New Roman" w:hAnsi="Times New Roman" w:cs="Times New Roman"/>
          <w:sz w:val="24"/>
          <w:szCs w:val="24"/>
        </w:rPr>
      </w:pPr>
      <w:r w:rsidRPr="00F82CCB">
        <w:rPr>
          <w:rFonts w:ascii="Times New Roman" w:hAnsi="Times New Roman" w:cs="Times New Roman"/>
          <w:b/>
          <w:bCs/>
          <w:sz w:val="24"/>
          <w:szCs w:val="24"/>
        </w:rPr>
        <w:t>Grounded in Previous Knowledge:</w:t>
      </w:r>
      <w:r w:rsidRPr="00F82CCB">
        <w:rPr>
          <w:rFonts w:ascii="Times New Roman" w:hAnsi="Times New Roman" w:cs="Times New Roman"/>
          <w:sz w:val="24"/>
          <w:szCs w:val="24"/>
        </w:rPr>
        <w:t xml:space="preserve"> Operating on the maxim “known to unknown,” it uses students’ existing knowledge as a launching pad for new concepts. </w:t>
      </w:r>
    </w:p>
    <w:p w14:paraId="7F528FB7" w14:textId="77777777" w:rsidR="004B612A" w:rsidRPr="00F82CCB" w:rsidRDefault="004B612A" w:rsidP="004B612A">
      <w:pPr>
        <w:numPr>
          <w:ilvl w:val="0"/>
          <w:numId w:val="2"/>
        </w:numPr>
        <w:spacing w:after="120"/>
        <w:jc w:val="both"/>
        <w:rPr>
          <w:rFonts w:ascii="Times New Roman" w:hAnsi="Times New Roman" w:cs="Times New Roman"/>
          <w:sz w:val="24"/>
          <w:szCs w:val="24"/>
        </w:rPr>
      </w:pPr>
      <w:r w:rsidRPr="00F82CCB">
        <w:rPr>
          <w:rFonts w:ascii="Times New Roman" w:hAnsi="Times New Roman" w:cs="Times New Roman"/>
          <w:b/>
          <w:bCs/>
          <w:sz w:val="24"/>
          <w:szCs w:val="24"/>
        </w:rPr>
        <w:t>Structured Work-Plan:</w:t>
      </w:r>
      <w:r w:rsidRPr="00F82CCB">
        <w:rPr>
          <w:rFonts w:ascii="Times New Roman" w:hAnsi="Times New Roman" w:cs="Times New Roman"/>
          <w:sz w:val="24"/>
          <w:szCs w:val="24"/>
        </w:rPr>
        <w:t xml:space="preserve"> It assigns complementary, active roles to both teacher and students, ensuring disciplined, organized classroom learning. </w:t>
      </w:r>
    </w:p>
    <w:p w14:paraId="1D605E30" w14:textId="77777777" w:rsidR="004B612A" w:rsidRPr="00F82CCB" w:rsidRDefault="004B612A" w:rsidP="004B612A">
      <w:pPr>
        <w:numPr>
          <w:ilvl w:val="0"/>
          <w:numId w:val="2"/>
        </w:numPr>
        <w:spacing w:after="120"/>
        <w:jc w:val="both"/>
        <w:rPr>
          <w:rFonts w:ascii="Times New Roman" w:hAnsi="Times New Roman" w:cs="Times New Roman"/>
          <w:sz w:val="24"/>
          <w:szCs w:val="24"/>
        </w:rPr>
      </w:pPr>
      <w:r w:rsidRPr="00F82CCB">
        <w:rPr>
          <w:rFonts w:ascii="Times New Roman" w:hAnsi="Times New Roman" w:cs="Times New Roman"/>
          <w:b/>
          <w:bCs/>
          <w:sz w:val="24"/>
          <w:szCs w:val="24"/>
        </w:rPr>
        <w:t>Bridge Between Theory and Practice:</w:t>
      </w:r>
      <w:r w:rsidRPr="00F82CCB">
        <w:rPr>
          <w:rFonts w:ascii="Times New Roman" w:hAnsi="Times New Roman" w:cs="Times New Roman"/>
          <w:sz w:val="24"/>
          <w:szCs w:val="24"/>
        </w:rPr>
        <w:t xml:space="preserve"> It is the canvas where abstract learning theories (e.g., Herbart, Dewey, Skinner, Bloom) are tested, applied, and refined in real classroom interactions. </w:t>
      </w:r>
    </w:p>
    <w:p w14:paraId="150A10E9" w14:textId="77777777" w:rsidR="004B612A" w:rsidRPr="00F82CCB" w:rsidRDefault="004B612A" w:rsidP="004B612A">
      <w:pPr>
        <w:numPr>
          <w:ilvl w:val="0"/>
          <w:numId w:val="2"/>
        </w:numPr>
        <w:spacing w:after="120"/>
        <w:jc w:val="both"/>
        <w:rPr>
          <w:rFonts w:ascii="Times New Roman" w:hAnsi="Times New Roman" w:cs="Times New Roman"/>
          <w:sz w:val="24"/>
          <w:szCs w:val="24"/>
        </w:rPr>
      </w:pPr>
      <w:r w:rsidRPr="00F82CCB">
        <w:rPr>
          <w:rFonts w:ascii="Times New Roman" w:hAnsi="Times New Roman" w:cs="Times New Roman"/>
          <w:b/>
          <w:bCs/>
          <w:sz w:val="24"/>
          <w:szCs w:val="24"/>
        </w:rPr>
        <w:t>Elastic and Self-Evaluative:</w:t>
      </w:r>
      <w:r w:rsidRPr="00F82CCB">
        <w:rPr>
          <w:rFonts w:ascii="Times New Roman" w:hAnsi="Times New Roman" w:cs="Times New Roman"/>
          <w:sz w:val="24"/>
          <w:szCs w:val="24"/>
        </w:rPr>
        <w:t xml:space="preserve"> While structured, it remains flexible, allowing teachers to adapt to real-time classroom dynamics and engage in self-criticism for continuous improvement. </w:t>
      </w:r>
    </w:p>
    <w:p w14:paraId="3E377A56" w14:textId="77777777" w:rsidR="004B612A" w:rsidRDefault="004B612A" w:rsidP="004B612A">
      <w:pPr>
        <w:numPr>
          <w:ilvl w:val="0"/>
          <w:numId w:val="2"/>
        </w:numPr>
        <w:spacing w:after="120"/>
        <w:jc w:val="both"/>
        <w:rPr>
          <w:rFonts w:ascii="Times New Roman" w:hAnsi="Times New Roman" w:cs="Times New Roman"/>
          <w:sz w:val="24"/>
          <w:szCs w:val="24"/>
        </w:rPr>
      </w:pPr>
      <w:r w:rsidRPr="00F82CCB">
        <w:rPr>
          <w:rFonts w:ascii="Times New Roman" w:hAnsi="Times New Roman" w:cs="Times New Roman"/>
          <w:b/>
          <w:bCs/>
          <w:sz w:val="24"/>
          <w:szCs w:val="24"/>
        </w:rPr>
        <w:t>Includes Provision for Evaluation:</w:t>
      </w:r>
      <w:r w:rsidRPr="00F82CCB">
        <w:rPr>
          <w:rFonts w:ascii="Times New Roman" w:hAnsi="Times New Roman" w:cs="Times New Roman"/>
          <w:sz w:val="24"/>
          <w:szCs w:val="24"/>
        </w:rPr>
        <w:t xml:space="preserve"> It embeds opportunities to assess whether instructional objectives were achieved and to judge the effectiveness of teaching strategies. </w:t>
      </w:r>
    </w:p>
    <w:p w14:paraId="715CF7DA" w14:textId="77777777" w:rsidR="004B612A" w:rsidRPr="00F82CCB" w:rsidRDefault="004B612A" w:rsidP="004B612A">
      <w:pPr>
        <w:spacing w:after="120"/>
        <w:ind w:left="720"/>
        <w:jc w:val="both"/>
        <w:rPr>
          <w:rFonts w:ascii="Times New Roman" w:hAnsi="Times New Roman" w:cs="Times New Roman"/>
          <w:sz w:val="24"/>
          <w:szCs w:val="24"/>
        </w:rPr>
      </w:pPr>
    </w:p>
    <w:p w14:paraId="169D5265" w14:textId="77777777" w:rsidR="004B612A" w:rsidRPr="00F82CCB" w:rsidRDefault="004B612A" w:rsidP="004B612A">
      <w:pPr>
        <w:spacing w:after="120"/>
        <w:jc w:val="both"/>
        <w:rPr>
          <w:rFonts w:ascii="Times New Roman" w:hAnsi="Times New Roman" w:cs="Times New Roman"/>
          <w:b/>
          <w:bCs/>
          <w:sz w:val="24"/>
          <w:szCs w:val="24"/>
        </w:rPr>
      </w:pPr>
      <w:r w:rsidRPr="00F82CCB">
        <w:rPr>
          <w:rFonts w:ascii="Times New Roman" w:hAnsi="Times New Roman" w:cs="Times New Roman"/>
          <w:b/>
          <w:bCs/>
          <w:sz w:val="24"/>
          <w:szCs w:val="24"/>
        </w:rPr>
        <w:t xml:space="preserve">NEED AND IMPORTANCE OF LESSON </w:t>
      </w:r>
      <w:proofErr w:type="gramStart"/>
      <w:r w:rsidRPr="00F82CCB">
        <w:rPr>
          <w:rFonts w:ascii="Times New Roman" w:hAnsi="Times New Roman" w:cs="Times New Roman"/>
          <w:b/>
          <w:bCs/>
          <w:sz w:val="24"/>
          <w:szCs w:val="24"/>
        </w:rPr>
        <w:t>PLAN :</w:t>
      </w:r>
      <w:proofErr w:type="gramEnd"/>
      <w:r w:rsidRPr="00F82CCB">
        <w:rPr>
          <w:rFonts w:ascii="Times New Roman" w:hAnsi="Times New Roman" w:cs="Times New Roman"/>
          <w:b/>
          <w:bCs/>
          <w:sz w:val="24"/>
          <w:szCs w:val="24"/>
        </w:rPr>
        <w:t>-</w:t>
      </w:r>
    </w:p>
    <w:p w14:paraId="2C6EAB42" w14:textId="77777777" w:rsidR="004B612A" w:rsidRPr="00F82CCB" w:rsidRDefault="004B612A" w:rsidP="004B612A">
      <w:pPr>
        <w:spacing w:after="120"/>
        <w:jc w:val="both"/>
        <w:rPr>
          <w:rFonts w:ascii="Times New Roman" w:hAnsi="Times New Roman" w:cs="Times New Roman"/>
          <w:sz w:val="24"/>
          <w:szCs w:val="24"/>
        </w:rPr>
      </w:pPr>
      <w:r w:rsidRPr="00F82CCB">
        <w:rPr>
          <w:rFonts w:ascii="Times New Roman" w:hAnsi="Times New Roman" w:cs="Times New Roman"/>
          <w:sz w:val="24"/>
          <w:szCs w:val="24"/>
        </w:rPr>
        <w:t xml:space="preserve">Lesson planning is the foundation of teacher effectiveness and professional competence. Its importance manifests in multiple vital areas: </w:t>
      </w:r>
    </w:p>
    <w:p w14:paraId="2CACD027" w14:textId="77777777" w:rsidR="004B612A" w:rsidRPr="00F82CCB" w:rsidRDefault="004B612A" w:rsidP="004B612A">
      <w:pPr>
        <w:pStyle w:val="ListParagraph"/>
        <w:numPr>
          <w:ilvl w:val="0"/>
          <w:numId w:val="2"/>
        </w:numPr>
        <w:spacing w:after="120"/>
        <w:jc w:val="both"/>
        <w:rPr>
          <w:rFonts w:ascii="Times New Roman" w:hAnsi="Times New Roman" w:cs="Times New Roman"/>
          <w:b/>
          <w:bCs/>
          <w:sz w:val="24"/>
          <w:szCs w:val="24"/>
        </w:rPr>
      </w:pPr>
      <w:r w:rsidRPr="00F82CCB">
        <w:rPr>
          <w:rFonts w:ascii="Times New Roman" w:hAnsi="Times New Roman" w:cs="Times New Roman"/>
          <w:b/>
          <w:bCs/>
          <w:sz w:val="24"/>
          <w:szCs w:val="24"/>
        </w:rPr>
        <w:t xml:space="preserve"> Delimitation of </w:t>
      </w:r>
      <w:proofErr w:type="gramStart"/>
      <w:r w:rsidRPr="00F82CCB">
        <w:rPr>
          <w:rFonts w:ascii="Times New Roman" w:hAnsi="Times New Roman" w:cs="Times New Roman"/>
          <w:b/>
          <w:bCs/>
          <w:sz w:val="24"/>
          <w:szCs w:val="24"/>
        </w:rPr>
        <w:t>Work :</w:t>
      </w:r>
      <w:proofErr w:type="gramEnd"/>
      <w:r w:rsidRPr="00F82CCB">
        <w:rPr>
          <w:rFonts w:ascii="Times New Roman" w:hAnsi="Times New Roman" w:cs="Times New Roman"/>
          <w:b/>
          <w:bCs/>
          <w:sz w:val="24"/>
          <w:szCs w:val="24"/>
        </w:rPr>
        <w:t>-</w:t>
      </w:r>
      <w:r w:rsidRPr="00F82CCB">
        <w:rPr>
          <w:rFonts w:ascii="Times New Roman" w:hAnsi="Times New Roman" w:cs="Times New Roman"/>
          <w:sz w:val="24"/>
          <w:szCs w:val="24"/>
        </w:rPr>
        <w:t xml:space="preserve">It establishes concrete boundaries by defining the exact topic, objectives, and scope for a specific period, preventing digression and ensuring precise focus. </w:t>
      </w:r>
    </w:p>
    <w:p w14:paraId="7CBA4573" w14:textId="77777777" w:rsidR="004B612A" w:rsidRPr="00F82CCB" w:rsidRDefault="004B612A" w:rsidP="004B612A">
      <w:pPr>
        <w:pStyle w:val="ListParagraph"/>
        <w:numPr>
          <w:ilvl w:val="0"/>
          <w:numId w:val="2"/>
        </w:numPr>
        <w:spacing w:after="120"/>
        <w:jc w:val="both"/>
        <w:rPr>
          <w:rFonts w:ascii="Times New Roman" w:hAnsi="Times New Roman" w:cs="Times New Roman"/>
          <w:b/>
          <w:bCs/>
          <w:sz w:val="24"/>
          <w:szCs w:val="24"/>
        </w:rPr>
      </w:pPr>
      <w:r w:rsidRPr="00F82CCB">
        <w:rPr>
          <w:rFonts w:ascii="Times New Roman" w:hAnsi="Times New Roman" w:cs="Times New Roman"/>
          <w:b/>
          <w:bCs/>
          <w:sz w:val="24"/>
          <w:szCs w:val="24"/>
        </w:rPr>
        <w:t xml:space="preserve"> Economy of Time and </w:t>
      </w:r>
      <w:proofErr w:type="gramStart"/>
      <w:r w:rsidRPr="00F82CCB">
        <w:rPr>
          <w:rFonts w:ascii="Times New Roman" w:hAnsi="Times New Roman" w:cs="Times New Roman"/>
          <w:b/>
          <w:bCs/>
          <w:sz w:val="24"/>
          <w:szCs w:val="24"/>
        </w:rPr>
        <w:t>Energy :</w:t>
      </w:r>
      <w:proofErr w:type="gramEnd"/>
      <w:r w:rsidRPr="00F82CCB">
        <w:rPr>
          <w:rFonts w:ascii="Times New Roman" w:hAnsi="Times New Roman" w:cs="Times New Roman"/>
          <w:b/>
          <w:bCs/>
          <w:sz w:val="24"/>
          <w:szCs w:val="24"/>
        </w:rPr>
        <w:t>-</w:t>
      </w:r>
      <w:r w:rsidRPr="00F82CCB">
        <w:rPr>
          <w:rFonts w:ascii="Times New Roman" w:hAnsi="Times New Roman" w:cs="Times New Roman"/>
          <w:sz w:val="24"/>
          <w:szCs w:val="24"/>
        </w:rPr>
        <w:t xml:space="preserve">Systematic organization prevents haphazard teaching, reducing wastage of physical effort, cognitive load, and classroom time. </w:t>
      </w:r>
    </w:p>
    <w:p w14:paraId="11075274" w14:textId="77777777" w:rsidR="004B612A" w:rsidRPr="00F82CCB" w:rsidRDefault="004B612A" w:rsidP="004B612A">
      <w:pPr>
        <w:pStyle w:val="ListParagraph"/>
        <w:numPr>
          <w:ilvl w:val="0"/>
          <w:numId w:val="2"/>
        </w:numPr>
        <w:spacing w:after="120"/>
        <w:jc w:val="both"/>
        <w:rPr>
          <w:rFonts w:ascii="Times New Roman" w:hAnsi="Times New Roman" w:cs="Times New Roman"/>
          <w:b/>
          <w:bCs/>
          <w:sz w:val="24"/>
          <w:szCs w:val="24"/>
        </w:rPr>
      </w:pPr>
      <w:r w:rsidRPr="00F82CCB">
        <w:rPr>
          <w:rFonts w:ascii="Times New Roman" w:hAnsi="Times New Roman" w:cs="Times New Roman"/>
          <w:b/>
          <w:bCs/>
          <w:sz w:val="24"/>
          <w:szCs w:val="24"/>
        </w:rPr>
        <w:t xml:space="preserve"> Confidence and Professional </w:t>
      </w:r>
      <w:proofErr w:type="gramStart"/>
      <w:r w:rsidRPr="00F82CCB">
        <w:rPr>
          <w:rFonts w:ascii="Times New Roman" w:hAnsi="Times New Roman" w:cs="Times New Roman"/>
          <w:b/>
          <w:bCs/>
          <w:sz w:val="24"/>
          <w:szCs w:val="24"/>
        </w:rPr>
        <w:t>Competency :</w:t>
      </w:r>
      <w:proofErr w:type="gramEnd"/>
      <w:r w:rsidRPr="00F82CCB">
        <w:rPr>
          <w:rFonts w:ascii="Times New Roman" w:hAnsi="Times New Roman" w:cs="Times New Roman"/>
          <w:b/>
          <w:bCs/>
          <w:sz w:val="24"/>
          <w:szCs w:val="24"/>
        </w:rPr>
        <w:t>-</w:t>
      </w:r>
      <w:r w:rsidRPr="00F82CCB">
        <w:rPr>
          <w:rFonts w:ascii="Times New Roman" w:hAnsi="Times New Roman" w:cs="Times New Roman"/>
          <w:sz w:val="24"/>
          <w:szCs w:val="24"/>
        </w:rPr>
        <w:t xml:space="preserve">Thorough advance preparation eliminates the anxiety of unpreparedness (which Ryburn termed “fatal” to teaching success), building classroom presence, decision-making capability, and instructional effectiveness. </w:t>
      </w:r>
    </w:p>
    <w:p w14:paraId="60F2E16A" w14:textId="77777777" w:rsidR="004B612A" w:rsidRPr="00F82CCB" w:rsidRDefault="004B612A" w:rsidP="004B612A">
      <w:pPr>
        <w:pStyle w:val="ListParagraph"/>
        <w:numPr>
          <w:ilvl w:val="0"/>
          <w:numId w:val="2"/>
        </w:numPr>
        <w:spacing w:after="120"/>
        <w:jc w:val="both"/>
        <w:rPr>
          <w:rFonts w:ascii="Times New Roman" w:hAnsi="Times New Roman" w:cs="Times New Roman"/>
          <w:b/>
          <w:bCs/>
          <w:sz w:val="24"/>
          <w:szCs w:val="24"/>
        </w:rPr>
      </w:pPr>
      <w:r w:rsidRPr="00F82CCB">
        <w:rPr>
          <w:rFonts w:ascii="Times New Roman" w:hAnsi="Times New Roman" w:cs="Times New Roman"/>
          <w:b/>
          <w:bCs/>
          <w:sz w:val="24"/>
          <w:szCs w:val="24"/>
        </w:rPr>
        <w:t xml:space="preserve">Integration and </w:t>
      </w:r>
      <w:proofErr w:type="gramStart"/>
      <w:r w:rsidRPr="00F82CCB">
        <w:rPr>
          <w:rFonts w:ascii="Times New Roman" w:hAnsi="Times New Roman" w:cs="Times New Roman"/>
          <w:b/>
          <w:bCs/>
          <w:sz w:val="24"/>
          <w:szCs w:val="24"/>
        </w:rPr>
        <w:t>Correlation :</w:t>
      </w:r>
      <w:proofErr w:type="gramEnd"/>
      <w:r w:rsidRPr="00F82CCB">
        <w:rPr>
          <w:rFonts w:ascii="Times New Roman" w:hAnsi="Times New Roman" w:cs="Times New Roman"/>
          <w:b/>
          <w:bCs/>
          <w:sz w:val="24"/>
          <w:szCs w:val="24"/>
        </w:rPr>
        <w:t>-</w:t>
      </w:r>
      <w:r w:rsidRPr="00F82CCB">
        <w:rPr>
          <w:rFonts w:ascii="Times New Roman" w:hAnsi="Times New Roman" w:cs="Times New Roman"/>
          <w:sz w:val="24"/>
          <w:szCs w:val="24"/>
        </w:rPr>
        <w:t xml:space="preserve">It enables deliberate linkages: connecting the lesson to students’ prior knowledge, other subjects, the socio-physical environment, and real-life applications. </w:t>
      </w:r>
    </w:p>
    <w:p w14:paraId="60BE7EF7" w14:textId="77777777" w:rsidR="004B612A" w:rsidRPr="00F82CCB" w:rsidRDefault="004B612A" w:rsidP="004B612A">
      <w:pPr>
        <w:pStyle w:val="ListParagraph"/>
        <w:numPr>
          <w:ilvl w:val="0"/>
          <w:numId w:val="2"/>
        </w:numPr>
        <w:spacing w:after="120"/>
        <w:jc w:val="both"/>
        <w:rPr>
          <w:rFonts w:ascii="Times New Roman" w:hAnsi="Times New Roman" w:cs="Times New Roman"/>
          <w:b/>
          <w:bCs/>
          <w:sz w:val="24"/>
          <w:szCs w:val="24"/>
        </w:rPr>
      </w:pPr>
      <w:r w:rsidRPr="00F82CCB">
        <w:rPr>
          <w:rFonts w:ascii="Times New Roman" w:hAnsi="Times New Roman" w:cs="Times New Roman"/>
          <w:b/>
          <w:bCs/>
          <w:sz w:val="24"/>
          <w:szCs w:val="24"/>
        </w:rPr>
        <w:t xml:space="preserve">Classroom Management and Individual </w:t>
      </w:r>
      <w:proofErr w:type="gramStart"/>
      <w:r w:rsidRPr="00F82CCB">
        <w:rPr>
          <w:rFonts w:ascii="Times New Roman" w:hAnsi="Times New Roman" w:cs="Times New Roman"/>
          <w:b/>
          <w:bCs/>
          <w:sz w:val="24"/>
          <w:szCs w:val="24"/>
        </w:rPr>
        <w:t>Differences :</w:t>
      </w:r>
      <w:proofErr w:type="gramEnd"/>
      <w:r w:rsidRPr="00F82CCB">
        <w:rPr>
          <w:rFonts w:ascii="Times New Roman" w:hAnsi="Times New Roman" w:cs="Times New Roman"/>
          <w:b/>
          <w:bCs/>
          <w:sz w:val="24"/>
          <w:szCs w:val="24"/>
        </w:rPr>
        <w:t>-</w:t>
      </w:r>
      <w:r w:rsidRPr="00F82CCB">
        <w:rPr>
          <w:rFonts w:ascii="Times New Roman" w:hAnsi="Times New Roman" w:cs="Times New Roman"/>
          <w:sz w:val="24"/>
          <w:szCs w:val="24"/>
        </w:rPr>
        <w:t xml:space="preserve">By pre-grading, pacing, and arranging activities, it balances support for fast and slow learners, secures student cooperation, and minimizes behavioural disruptions. </w:t>
      </w:r>
    </w:p>
    <w:p w14:paraId="0719B34F" w14:textId="77777777" w:rsidR="004B612A" w:rsidRPr="00F82CCB" w:rsidRDefault="004B612A" w:rsidP="004B612A">
      <w:pPr>
        <w:pStyle w:val="ListParagraph"/>
        <w:numPr>
          <w:ilvl w:val="0"/>
          <w:numId w:val="2"/>
        </w:numPr>
        <w:spacing w:after="120"/>
        <w:jc w:val="both"/>
        <w:rPr>
          <w:rFonts w:ascii="Times New Roman" w:hAnsi="Times New Roman" w:cs="Times New Roman"/>
          <w:b/>
          <w:bCs/>
          <w:sz w:val="24"/>
          <w:szCs w:val="24"/>
        </w:rPr>
      </w:pPr>
      <w:r w:rsidRPr="00F82CCB">
        <w:rPr>
          <w:rFonts w:ascii="Times New Roman" w:hAnsi="Times New Roman" w:cs="Times New Roman"/>
          <w:b/>
          <w:bCs/>
          <w:sz w:val="24"/>
          <w:szCs w:val="24"/>
        </w:rPr>
        <w:t xml:space="preserve"> Logical and Sequential </w:t>
      </w:r>
      <w:proofErr w:type="gramStart"/>
      <w:r w:rsidRPr="00F82CCB">
        <w:rPr>
          <w:rFonts w:ascii="Times New Roman" w:hAnsi="Times New Roman" w:cs="Times New Roman"/>
          <w:b/>
          <w:bCs/>
          <w:sz w:val="24"/>
          <w:szCs w:val="24"/>
        </w:rPr>
        <w:t>Continuity :</w:t>
      </w:r>
      <w:proofErr w:type="gramEnd"/>
      <w:r w:rsidRPr="00F82CCB">
        <w:rPr>
          <w:rFonts w:ascii="Times New Roman" w:hAnsi="Times New Roman" w:cs="Times New Roman"/>
          <w:b/>
          <w:bCs/>
          <w:sz w:val="24"/>
          <w:szCs w:val="24"/>
        </w:rPr>
        <w:t>-</w:t>
      </w:r>
      <w:r w:rsidRPr="00F82CCB">
        <w:rPr>
          <w:rFonts w:ascii="Times New Roman" w:hAnsi="Times New Roman" w:cs="Times New Roman"/>
          <w:sz w:val="24"/>
          <w:szCs w:val="24"/>
        </w:rPr>
        <w:t xml:space="preserve">It facilitates smooth transitions from previously learned concepts to new knowledge in a structured sequence, promoting orderly thinking in students. </w:t>
      </w:r>
    </w:p>
    <w:p w14:paraId="00008E8F" w14:textId="77777777" w:rsidR="004B612A" w:rsidRPr="00F82CCB" w:rsidRDefault="004B612A" w:rsidP="004B612A">
      <w:pPr>
        <w:pStyle w:val="ListParagraph"/>
        <w:numPr>
          <w:ilvl w:val="0"/>
          <w:numId w:val="2"/>
        </w:numPr>
        <w:spacing w:after="120"/>
        <w:jc w:val="both"/>
        <w:rPr>
          <w:rFonts w:ascii="Times New Roman" w:hAnsi="Times New Roman" w:cs="Times New Roman"/>
          <w:b/>
          <w:bCs/>
          <w:sz w:val="24"/>
          <w:szCs w:val="24"/>
        </w:rPr>
      </w:pPr>
      <w:r w:rsidRPr="00F82CCB">
        <w:rPr>
          <w:rFonts w:ascii="Times New Roman" w:hAnsi="Times New Roman" w:cs="Times New Roman"/>
          <w:b/>
          <w:bCs/>
          <w:sz w:val="24"/>
          <w:szCs w:val="24"/>
        </w:rPr>
        <w:lastRenderedPageBreak/>
        <w:t xml:space="preserve">Optimal Use of Teaching </w:t>
      </w:r>
      <w:proofErr w:type="gramStart"/>
      <w:r w:rsidRPr="00F82CCB">
        <w:rPr>
          <w:rFonts w:ascii="Times New Roman" w:hAnsi="Times New Roman" w:cs="Times New Roman"/>
          <w:b/>
          <w:bCs/>
          <w:sz w:val="24"/>
          <w:szCs w:val="24"/>
        </w:rPr>
        <w:t>Aids :</w:t>
      </w:r>
      <w:proofErr w:type="gramEnd"/>
      <w:r w:rsidRPr="00F82CCB">
        <w:rPr>
          <w:rFonts w:ascii="Times New Roman" w:hAnsi="Times New Roman" w:cs="Times New Roman"/>
          <w:b/>
          <w:bCs/>
          <w:sz w:val="24"/>
          <w:szCs w:val="24"/>
        </w:rPr>
        <w:t>-</w:t>
      </w:r>
      <w:r w:rsidRPr="00F82CCB">
        <w:rPr>
          <w:rFonts w:ascii="Times New Roman" w:hAnsi="Times New Roman" w:cs="Times New Roman"/>
          <w:sz w:val="24"/>
          <w:szCs w:val="24"/>
        </w:rPr>
        <w:t xml:space="preserve">It outlines exactly when, where, and how to utilize blackboards, charts, models, and audio-visual aids effectively. </w:t>
      </w:r>
    </w:p>
    <w:p w14:paraId="3069A18C" w14:textId="77777777" w:rsidR="004B612A" w:rsidRPr="00F82CCB" w:rsidRDefault="004B612A" w:rsidP="004B612A">
      <w:pPr>
        <w:pStyle w:val="ListParagraph"/>
        <w:numPr>
          <w:ilvl w:val="0"/>
          <w:numId w:val="2"/>
        </w:numPr>
        <w:spacing w:after="120"/>
        <w:jc w:val="both"/>
        <w:rPr>
          <w:rFonts w:ascii="Times New Roman" w:hAnsi="Times New Roman" w:cs="Times New Roman"/>
          <w:b/>
          <w:bCs/>
          <w:sz w:val="24"/>
          <w:szCs w:val="24"/>
        </w:rPr>
      </w:pPr>
      <w:r w:rsidRPr="00F82CCB">
        <w:rPr>
          <w:rFonts w:ascii="Times New Roman" w:hAnsi="Times New Roman" w:cs="Times New Roman"/>
          <w:b/>
          <w:bCs/>
          <w:sz w:val="24"/>
          <w:szCs w:val="24"/>
        </w:rPr>
        <w:t xml:space="preserve"> Guide in </w:t>
      </w:r>
      <w:proofErr w:type="gramStart"/>
      <w:r w:rsidRPr="00F82CCB">
        <w:rPr>
          <w:rFonts w:ascii="Times New Roman" w:hAnsi="Times New Roman" w:cs="Times New Roman"/>
          <w:b/>
          <w:bCs/>
          <w:sz w:val="24"/>
          <w:szCs w:val="24"/>
        </w:rPr>
        <w:t>Contingencies :</w:t>
      </w:r>
      <w:proofErr w:type="gramEnd"/>
      <w:r w:rsidRPr="00F82CCB">
        <w:rPr>
          <w:rFonts w:ascii="Times New Roman" w:hAnsi="Times New Roman" w:cs="Times New Roman"/>
          <w:b/>
          <w:bCs/>
          <w:sz w:val="24"/>
          <w:szCs w:val="24"/>
        </w:rPr>
        <w:t xml:space="preserve">- </w:t>
      </w:r>
      <w:r w:rsidRPr="00F82CCB">
        <w:rPr>
          <w:rFonts w:ascii="Times New Roman" w:hAnsi="Times New Roman" w:cs="Times New Roman"/>
          <w:sz w:val="24"/>
          <w:szCs w:val="24"/>
        </w:rPr>
        <w:t xml:space="preserve">A well-written plan allows another educator to seamlessly </w:t>
      </w:r>
      <w:proofErr w:type="gramStart"/>
      <w:r w:rsidRPr="00F82CCB">
        <w:rPr>
          <w:rFonts w:ascii="Times New Roman" w:hAnsi="Times New Roman" w:cs="Times New Roman"/>
          <w:sz w:val="24"/>
          <w:szCs w:val="24"/>
        </w:rPr>
        <w:t>conduct  the</w:t>
      </w:r>
      <w:proofErr w:type="gramEnd"/>
      <w:r w:rsidRPr="00F82CCB">
        <w:rPr>
          <w:rFonts w:ascii="Times New Roman" w:hAnsi="Times New Roman" w:cs="Times New Roman"/>
          <w:sz w:val="24"/>
          <w:szCs w:val="24"/>
        </w:rPr>
        <w:t xml:space="preserve"> class if the primary teacher is absent. </w:t>
      </w:r>
    </w:p>
    <w:p w14:paraId="5F674808" w14:textId="77777777" w:rsidR="004B612A" w:rsidRPr="00F82CCB" w:rsidRDefault="004B612A" w:rsidP="004B612A">
      <w:pPr>
        <w:pStyle w:val="ListParagraph"/>
        <w:numPr>
          <w:ilvl w:val="0"/>
          <w:numId w:val="2"/>
        </w:numPr>
        <w:spacing w:after="120"/>
        <w:jc w:val="both"/>
        <w:rPr>
          <w:rFonts w:ascii="Times New Roman" w:hAnsi="Times New Roman" w:cs="Times New Roman"/>
          <w:b/>
          <w:bCs/>
          <w:sz w:val="24"/>
          <w:szCs w:val="24"/>
        </w:rPr>
      </w:pPr>
      <w:r w:rsidRPr="00F82CCB">
        <w:rPr>
          <w:rFonts w:ascii="Times New Roman" w:hAnsi="Times New Roman" w:cs="Times New Roman"/>
          <w:b/>
          <w:bCs/>
          <w:sz w:val="24"/>
          <w:szCs w:val="24"/>
        </w:rPr>
        <w:t xml:space="preserve"> Facilitates Evaluation and </w:t>
      </w:r>
      <w:proofErr w:type="gramStart"/>
      <w:r w:rsidRPr="00F82CCB">
        <w:rPr>
          <w:rFonts w:ascii="Times New Roman" w:hAnsi="Times New Roman" w:cs="Times New Roman"/>
          <w:b/>
          <w:bCs/>
          <w:sz w:val="24"/>
          <w:szCs w:val="24"/>
        </w:rPr>
        <w:t>Reflection :</w:t>
      </w:r>
      <w:proofErr w:type="gramEnd"/>
      <w:r w:rsidRPr="00F82CCB">
        <w:rPr>
          <w:rFonts w:ascii="Times New Roman" w:hAnsi="Times New Roman" w:cs="Times New Roman"/>
          <w:b/>
          <w:bCs/>
          <w:sz w:val="24"/>
          <w:szCs w:val="24"/>
        </w:rPr>
        <w:t>-</w:t>
      </w:r>
      <w:r w:rsidRPr="00F82CCB">
        <w:rPr>
          <w:rFonts w:ascii="Times New Roman" w:hAnsi="Times New Roman" w:cs="Times New Roman"/>
          <w:sz w:val="24"/>
          <w:szCs w:val="24"/>
        </w:rPr>
        <w:t xml:space="preserve">It provides clear criteria to measure whether instructional objectives were achieved and offers space for teacher self-evaluation. </w:t>
      </w:r>
    </w:p>
    <w:p w14:paraId="1843502C" w14:textId="77777777" w:rsidR="004B612A" w:rsidRDefault="004B612A" w:rsidP="004B612A">
      <w:pPr>
        <w:jc w:val="both"/>
        <w:rPr>
          <w:rFonts w:ascii="Times New Roman" w:hAnsi="Times New Roman" w:cs="Times New Roman"/>
          <w:sz w:val="24"/>
          <w:szCs w:val="24"/>
        </w:rPr>
      </w:pPr>
    </w:p>
    <w:p w14:paraId="5246253C" w14:textId="77777777" w:rsidR="00EB51DB" w:rsidRDefault="00EB51DB" w:rsidP="004B612A">
      <w:pPr>
        <w:tabs>
          <w:tab w:val="left" w:pos="567"/>
        </w:tabs>
      </w:pPr>
    </w:p>
    <w:sectPr w:rsidR="00EB51DB">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CBED1" w14:textId="77777777" w:rsidR="00471C9F" w:rsidRDefault="00471C9F" w:rsidP="003E5271">
      <w:pPr>
        <w:spacing w:after="0" w:line="240" w:lineRule="auto"/>
      </w:pPr>
      <w:r>
        <w:separator/>
      </w:r>
    </w:p>
  </w:endnote>
  <w:endnote w:type="continuationSeparator" w:id="0">
    <w:p w14:paraId="6C62EB4E" w14:textId="77777777" w:rsidR="00471C9F" w:rsidRDefault="00471C9F" w:rsidP="003E52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0052422"/>
      <w:docPartObj>
        <w:docPartGallery w:val="Page Numbers (Bottom of Page)"/>
        <w:docPartUnique/>
      </w:docPartObj>
    </w:sdtPr>
    <w:sdtEndPr>
      <w:rPr>
        <w:noProof/>
      </w:rPr>
    </w:sdtEndPr>
    <w:sdtContent>
      <w:p w14:paraId="7F78327A" w14:textId="3E0D2ECE" w:rsidR="003E5271" w:rsidRDefault="003E527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E0B8F7" w14:textId="77777777" w:rsidR="003E5271" w:rsidRDefault="003E52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68E33" w14:textId="77777777" w:rsidR="00471C9F" w:rsidRDefault="00471C9F" w:rsidP="003E5271">
      <w:pPr>
        <w:spacing w:after="0" w:line="240" w:lineRule="auto"/>
      </w:pPr>
      <w:r>
        <w:separator/>
      </w:r>
    </w:p>
  </w:footnote>
  <w:footnote w:type="continuationSeparator" w:id="0">
    <w:p w14:paraId="6E5D8C26" w14:textId="77777777" w:rsidR="00471C9F" w:rsidRDefault="00471C9F" w:rsidP="003E52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3453C2"/>
    <w:multiLevelType w:val="multilevel"/>
    <w:tmpl w:val="FF785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C63E1F"/>
    <w:multiLevelType w:val="multilevel"/>
    <w:tmpl w:val="F3CA4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0445657">
    <w:abstractNumId w:val="0"/>
  </w:num>
  <w:num w:numId="2" w16cid:durableId="18991970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12A"/>
    <w:rsid w:val="003E5271"/>
    <w:rsid w:val="00471C9F"/>
    <w:rsid w:val="00472614"/>
    <w:rsid w:val="004B612A"/>
    <w:rsid w:val="00555751"/>
    <w:rsid w:val="008C1DE9"/>
    <w:rsid w:val="00CF4E40"/>
    <w:rsid w:val="00EB51D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77E94"/>
  <w15:chartTrackingRefBased/>
  <w15:docId w15:val="{9483AD47-D77A-452A-AD61-DC4971D4B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612A"/>
  </w:style>
  <w:style w:type="paragraph" w:styleId="Heading1">
    <w:name w:val="heading 1"/>
    <w:basedOn w:val="Normal"/>
    <w:next w:val="Normal"/>
    <w:link w:val="Heading1Char"/>
    <w:uiPriority w:val="9"/>
    <w:qFormat/>
    <w:rsid w:val="004B612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B612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B612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B612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B612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B61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61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61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61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612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B612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B612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B612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B612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B61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61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61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612A"/>
    <w:rPr>
      <w:rFonts w:eastAsiaTheme="majorEastAsia" w:cstheme="majorBidi"/>
      <w:color w:val="272727" w:themeColor="text1" w:themeTint="D8"/>
    </w:rPr>
  </w:style>
  <w:style w:type="paragraph" w:styleId="Title">
    <w:name w:val="Title"/>
    <w:basedOn w:val="Normal"/>
    <w:next w:val="Normal"/>
    <w:link w:val="TitleChar"/>
    <w:uiPriority w:val="10"/>
    <w:qFormat/>
    <w:rsid w:val="004B61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61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61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61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612A"/>
    <w:pPr>
      <w:spacing w:before="160"/>
      <w:jc w:val="center"/>
    </w:pPr>
    <w:rPr>
      <w:i/>
      <w:iCs/>
      <w:color w:val="404040" w:themeColor="text1" w:themeTint="BF"/>
    </w:rPr>
  </w:style>
  <w:style w:type="character" w:customStyle="1" w:styleId="QuoteChar">
    <w:name w:val="Quote Char"/>
    <w:basedOn w:val="DefaultParagraphFont"/>
    <w:link w:val="Quote"/>
    <w:uiPriority w:val="29"/>
    <w:rsid w:val="004B612A"/>
    <w:rPr>
      <w:i/>
      <w:iCs/>
      <w:color w:val="404040" w:themeColor="text1" w:themeTint="BF"/>
    </w:rPr>
  </w:style>
  <w:style w:type="paragraph" w:styleId="ListParagraph">
    <w:name w:val="List Paragraph"/>
    <w:basedOn w:val="Normal"/>
    <w:uiPriority w:val="34"/>
    <w:qFormat/>
    <w:rsid w:val="004B612A"/>
    <w:pPr>
      <w:ind w:left="720"/>
      <w:contextualSpacing/>
    </w:pPr>
  </w:style>
  <w:style w:type="character" w:styleId="IntenseEmphasis">
    <w:name w:val="Intense Emphasis"/>
    <w:basedOn w:val="DefaultParagraphFont"/>
    <w:uiPriority w:val="21"/>
    <w:qFormat/>
    <w:rsid w:val="004B612A"/>
    <w:rPr>
      <w:i/>
      <w:iCs/>
      <w:color w:val="2F5496" w:themeColor="accent1" w:themeShade="BF"/>
    </w:rPr>
  </w:style>
  <w:style w:type="paragraph" w:styleId="IntenseQuote">
    <w:name w:val="Intense Quote"/>
    <w:basedOn w:val="Normal"/>
    <w:next w:val="Normal"/>
    <w:link w:val="IntenseQuoteChar"/>
    <w:uiPriority w:val="30"/>
    <w:qFormat/>
    <w:rsid w:val="004B612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B612A"/>
    <w:rPr>
      <w:i/>
      <w:iCs/>
      <w:color w:val="2F5496" w:themeColor="accent1" w:themeShade="BF"/>
    </w:rPr>
  </w:style>
  <w:style w:type="character" w:styleId="IntenseReference">
    <w:name w:val="Intense Reference"/>
    <w:basedOn w:val="DefaultParagraphFont"/>
    <w:uiPriority w:val="32"/>
    <w:qFormat/>
    <w:rsid w:val="004B612A"/>
    <w:rPr>
      <w:b/>
      <w:bCs/>
      <w:smallCaps/>
      <w:color w:val="2F5496" w:themeColor="accent1" w:themeShade="BF"/>
      <w:spacing w:val="5"/>
    </w:rPr>
  </w:style>
  <w:style w:type="paragraph" w:styleId="Header">
    <w:name w:val="header"/>
    <w:basedOn w:val="Normal"/>
    <w:link w:val="HeaderChar"/>
    <w:uiPriority w:val="99"/>
    <w:unhideWhenUsed/>
    <w:rsid w:val="003E52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5271"/>
  </w:style>
  <w:style w:type="paragraph" w:styleId="Footer">
    <w:name w:val="footer"/>
    <w:basedOn w:val="Normal"/>
    <w:link w:val="FooterChar"/>
    <w:uiPriority w:val="99"/>
    <w:unhideWhenUsed/>
    <w:rsid w:val="003E52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52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821</Words>
  <Characters>4680</Characters>
  <Application>Microsoft Office Word</Application>
  <DocSecurity>0</DocSecurity>
  <Lines>39</Lines>
  <Paragraphs>10</Paragraphs>
  <ScaleCrop>false</ScaleCrop>
  <Company/>
  <LinksUpToDate>false</LinksUpToDate>
  <CharactersWithSpaces>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BHASKAR BARMAN</dc:creator>
  <cp:keywords/>
  <dc:description/>
  <cp:lastModifiedBy>BHASKAR BARMAN</cp:lastModifiedBy>
  <cp:revision>2</cp:revision>
  <dcterms:created xsi:type="dcterms:W3CDTF">2026-10-03T08:03:00Z</dcterms:created>
  <dcterms:modified xsi:type="dcterms:W3CDTF">2026-10-05T07:32:00Z</dcterms:modified>
</cp:coreProperties>
</file>